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123/2021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VALDIR DE OLIVEIRA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Inclui o álcool gel e máscara descartável na lista de produtos da cesta básica distribuídas as famílias carentes pela Prefeitura Municipal de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