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4 ao Projeto de Lei Nº 29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Art. 14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i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