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CD28C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8005B" w:rsidR="0048005B">
        <w:rPr>
          <w:rFonts w:ascii="Bookman Old Style" w:hAnsi="Bookman Old Style" w:cs="Arial"/>
          <w:sz w:val="24"/>
          <w:szCs w:val="24"/>
        </w:rPr>
        <w:t>Rua Harris Mezaroup, Jardim Macarenko.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7687D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63E52">
        <w:rPr>
          <w:rFonts w:ascii="Bookman Old Style" w:hAnsi="Bookman Old Style" w:cs="Arial"/>
          <w:sz w:val="24"/>
          <w:szCs w:val="24"/>
          <w:lang w:val="pt"/>
        </w:rPr>
        <w:t>26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276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8005B"/>
    <w:rsid w:val="004918EB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8E4442"/>
    <w:rsid w:val="009017A3"/>
    <w:rsid w:val="0093164F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D2488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cp:lastPrinted>2021-07-06T17:38:00Z</cp:lastPrinted>
  <dcterms:created xsi:type="dcterms:W3CDTF">2021-06-07T18:37:00Z</dcterms:created>
  <dcterms:modified xsi:type="dcterms:W3CDTF">2024-02-26T18:07:00Z</dcterms:modified>
</cp:coreProperties>
</file>