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38/2024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LUIZ ALFREDO CASTRO RUZZA DALBEN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Dispõe sobre autorização ao executivo municipal para promover a abertura de crédito adicional suplementar no orçamento vigente no valor de R$ 500.000,00(quinhentos mil reais) para os fins que especifica e dá outras providências.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26 de fevereiro de 2024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3342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334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