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91EB37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427F3">
        <w:rPr>
          <w:rFonts w:ascii="Arial" w:hAnsi="Arial" w:cs="Arial"/>
          <w:b/>
          <w:sz w:val="24"/>
          <w:szCs w:val="24"/>
          <w:u w:val="single"/>
        </w:rPr>
        <w:t>Bento Aparecido Rohwedder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D26BE2">
        <w:rPr>
          <w:rFonts w:ascii="Arial" w:hAnsi="Arial" w:cs="Arial"/>
          <w:b/>
          <w:sz w:val="24"/>
          <w:szCs w:val="24"/>
          <w:u w:val="single"/>
        </w:rPr>
        <w:t>Virginio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5564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45E0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0BC1B-CB9B-43D8-9801-804E8338E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2024-02-26T11:19:00Z</dcterms:created>
  <dcterms:modified xsi:type="dcterms:W3CDTF">2024-02-26T11:19:00Z</dcterms:modified>
</cp:coreProperties>
</file>