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40A3C1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7632B">
        <w:rPr>
          <w:rFonts w:ascii="Arial" w:hAnsi="Arial" w:cs="Arial"/>
          <w:b/>
          <w:sz w:val="24"/>
          <w:szCs w:val="24"/>
          <w:u w:val="single"/>
        </w:rPr>
        <w:t>Rua Alcina Raposeiro Yanssen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45F93">
        <w:rPr>
          <w:rFonts w:ascii="Arial" w:hAnsi="Arial" w:cs="Arial"/>
          <w:b/>
          <w:sz w:val="24"/>
          <w:szCs w:val="24"/>
          <w:u w:val="single"/>
        </w:rPr>
        <w:t>Vila Miranda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6585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5707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4B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5F45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3ADEC-E4D0-4C7E-92E2-F76E8873C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2024-02-26T11:33:00Z</dcterms:created>
  <dcterms:modified xsi:type="dcterms:W3CDTF">2024-02-26T11:33:00Z</dcterms:modified>
</cp:coreProperties>
</file>