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631F2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2F0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2278">
        <w:rPr>
          <w:rFonts w:ascii="Arial" w:hAnsi="Arial" w:cs="Arial"/>
          <w:b/>
          <w:sz w:val="24"/>
          <w:szCs w:val="24"/>
          <w:u w:val="single"/>
        </w:rPr>
        <w:t>Letícia</w:t>
      </w:r>
      <w:bookmarkStart w:id="1" w:name="_GoBack"/>
      <w:bookmarkEnd w:id="1"/>
      <w:r w:rsidR="00EE2278">
        <w:rPr>
          <w:rFonts w:ascii="Arial" w:hAnsi="Arial" w:cs="Arial"/>
          <w:b/>
          <w:sz w:val="24"/>
          <w:szCs w:val="24"/>
          <w:u w:val="single"/>
        </w:rPr>
        <w:t xml:space="preserve"> Gonçalves Gouveia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>Jardim Santa Terezinha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237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5F83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CCBA-F6FD-4435-831A-71FCB68A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2024-02-26T11:40:00Z</dcterms:created>
  <dcterms:modified xsi:type="dcterms:W3CDTF">2024-02-26T11:40:00Z</dcterms:modified>
</cp:coreProperties>
</file>