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line="360" w:lineRule="auto"/>
        <w:jc w:val="center"/>
        <w:rPr>
          <w:rFonts w:ascii="Arial" w:eastAsia="Arial" w:hAnsi="Arial" w:cs="Arial"/>
          <w:b/>
          <w:sz w:val="24"/>
          <w:szCs w:val="24"/>
        </w:rPr>
      </w:pPr>
      <w:r w:rsidRPr="00000000">
        <w:rPr>
          <w:rFonts w:ascii="Arial" w:eastAsia="Arial" w:hAnsi="Arial" w:cs="Arial"/>
          <w:b/>
          <w:sz w:val="24"/>
          <w:szCs w:val="24"/>
          <w:rtl w:val="0"/>
        </w:rPr>
        <w:t>EXMO. SR. PRESIDENTE DA CÂMARA MUNICIPAL DE SUMARÉ,</w:t>
      </w:r>
    </w:p>
    <w:p w:rsidR="00000000" w:rsidRPr="00000000" w:rsidP="00000000" w14:paraId="00000002">
      <w:pPr>
        <w:spacing w:line="360" w:lineRule="auto"/>
        <w:jc w:val="left"/>
        <w:rPr>
          <w:rFonts w:ascii="Arial" w:eastAsia="Arial" w:hAnsi="Arial" w:cs="Arial"/>
          <w:b/>
          <w:sz w:val="24"/>
          <w:szCs w:val="24"/>
        </w:rPr>
      </w:pPr>
    </w:p>
    <w:p w:rsidR="00000000" w:rsidRPr="00000000" w:rsidP="00000000" w14:paraId="00000003">
      <w:pPr>
        <w:spacing w:line="360" w:lineRule="auto"/>
        <w:ind w:left="284" w:firstLine="709"/>
        <w:jc w:val="both"/>
        <w:rPr>
          <w:rFonts w:ascii="Arial" w:eastAsia="Arial" w:hAnsi="Arial" w:cs="Arial"/>
          <w:b/>
          <w:sz w:val="24"/>
          <w:szCs w:val="24"/>
        </w:rPr>
      </w:pPr>
      <w:r w:rsidRPr="00000000">
        <w:rPr>
          <w:rFonts w:ascii="Arial" w:eastAsia="Arial" w:hAnsi="Arial" w:cs="Arial"/>
          <w:sz w:val="24"/>
          <w:szCs w:val="24"/>
          <w:rtl w:val="0"/>
        </w:rPr>
        <w:t>Pelo presente e na forma regimental, requeiro que seja concedido o Diploma de Honra ao Mérito</w:t>
      </w:r>
      <w:r w:rsidRPr="00000000">
        <w:rPr>
          <w:rFonts w:ascii="Arial" w:eastAsia="Arial" w:hAnsi="Arial" w:cs="Arial"/>
          <w:b/>
          <w:sz w:val="24"/>
          <w:szCs w:val="24"/>
          <w:rtl w:val="0"/>
        </w:rPr>
        <w:t xml:space="preserve"> “Cida Segura” </w:t>
      </w:r>
      <w:r w:rsidRPr="00000000">
        <w:rPr>
          <w:rFonts w:ascii="Arial" w:eastAsia="Arial" w:hAnsi="Arial" w:cs="Arial"/>
          <w:sz w:val="24"/>
          <w:szCs w:val="24"/>
          <w:rtl w:val="0"/>
        </w:rPr>
        <w:t xml:space="preserve">a </w:t>
      </w:r>
      <w:r w:rsidRPr="00000000">
        <w:rPr>
          <w:rFonts w:ascii="Arial" w:eastAsia="Arial" w:hAnsi="Arial" w:cs="Arial"/>
          <w:b/>
          <w:sz w:val="24"/>
          <w:szCs w:val="24"/>
          <w:rtl w:val="0"/>
        </w:rPr>
        <w:t>SIMONE GARCIA AMARAL SILVA.</w:t>
      </w:r>
    </w:p>
    <w:p w:rsidR="00000000" w:rsidRPr="00000000" w:rsidP="00000000" w14:paraId="00000004">
      <w:pPr>
        <w:spacing w:line="360" w:lineRule="auto"/>
        <w:ind w:left="284" w:firstLine="709"/>
        <w:jc w:val="both"/>
        <w:rPr>
          <w:rFonts w:ascii="Arial" w:eastAsia="Arial" w:hAnsi="Arial" w:cs="Arial"/>
          <w:sz w:val="24"/>
          <w:szCs w:val="24"/>
        </w:rPr>
      </w:pPr>
      <w:r w:rsidRPr="00000000">
        <w:rPr>
          <w:rFonts w:ascii="Arial" w:eastAsia="Arial" w:hAnsi="Arial" w:cs="Arial"/>
          <w:b/>
          <w:sz w:val="24"/>
          <w:szCs w:val="24"/>
          <w:rtl w:val="0"/>
        </w:rPr>
        <w:t>SIMONE GARCIA AMARAL SILVA</w:t>
      </w:r>
      <w:r w:rsidRPr="00000000">
        <w:rPr>
          <w:rFonts w:ascii="Arial" w:eastAsia="Arial" w:hAnsi="Arial" w:cs="Arial"/>
          <w:sz w:val="24"/>
          <w:szCs w:val="24"/>
          <w:rtl w:val="0"/>
        </w:rPr>
        <w:t>, nasceu em São Paulo em 08 de setembro de 1979, filha de Ivone Garcia Caetano Silva e Manoel Amaral Silva, é casada com Alessandro Araújo; tem dois filhos: Diego Garcia Araujo (19 anos) e  Diogo Garcia Araujo (13 anos); reside em Sumaré há 26 anos.</w:t>
      </w:r>
    </w:p>
    <w:p w:rsidR="00000000" w:rsidRPr="00000000" w:rsidP="00000000" w14:paraId="00000005">
      <w:pPr>
        <w:spacing w:line="360" w:lineRule="auto"/>
        <w:ind w:left="284" w:firstLine="709"/>
        <w:jc w:val="both"/>
        <w:rPr>
          <w:rFonts w:ascii="Arial" w:eastAsia="Arial" w:hAnsi="Arial" w:cs="Arial"/>
          <w:sz w:val="24"/>
          <w:szCs w:val="24"/>
        </w:rPr>
      </w:pPr>
      <w:r w:rsidRPr="00000000">
        <w:rPr>
          <w:rFonts w:ascii="Arial" w:eastAsia="Arial" w:hAnsi="Arial" w:cs="Arial"/>
          <w:b/>
          <w:sz w:val="24"/>
          <w:szCs w:val="24"/>
          <w:rtl w:val="0"/>
        </w:rPr>
        <w:t xml:space="preserve">SIMONE GARCIA AMARAL SILVA, </w:t>
      </w:r>
      <w:r w:rsidRPr="00000000">
        <w:rPr>
          <w:rFonts w:ascii="Arial" w:eastAsia="Arial" w:hAnsi="Arial" w:cs="Arial"/>
          <w:sz w:val="24"/>
          <w:szCs w:val="24"/>
          <w:rtl w:val="0"/>
        </w:rPr>
        <w:t>atua como Fisioterapeuta tendo iniciado sua carreira na área devido aos problemas de saúde do seu pai, que ficou em situação tetraplégica durante 26 anos vindo a falecer vítima de câncer.</w:t>
      </w:r>
    </w:p>
    <w:p w:rsidR="00000000" w:rsidRPr="00000000" w:rsidP="00000000" w14:paraId="00000006">
      <w:pPr>
        <w:spacing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No dia a dia no local onde mora quando ainda cursava a graduação, presenciava pessoas com diversas dificuldades e limitações físicas, com muitos relatos de dores, dentre outros, o que a estimulava a concluir o curso de Pilates. Dentro do condomínio que reside, em 2015 já realizava alguns atendimentos com este método para quem necessitasse.</w:t>
      </w:r>
    </w:p>
    <w:p w:rsidR="00000000" w:rsidRPr="00000000" w:rsidP="00000000" w14:paraId="00000007">
      <w:pPr>
        <w:spacing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Até que no ano de 2017 montou seu primeiro Studio de Pilates, e com fisioterapia no método RPG iniciou os atendimentos ao público de vulnerabilidade social carentes de recursos, que se tornou um projeto de vida chamado “Associação Viva Bem com Pilates” porque sabia que na sua família se já existisse esta possibilidade de tratamento tanto seu pai como sua mãe poderiam ter maiores chances de qualidade de vida.</w:t>
      </w:r>
    </w:p>
    <w:p w:rsidR="00000000" w:rsidRPr="00000000" w:rsidP="00000000" w14:paraId="00000008">
      <w:pPr>
        <w:spacing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E foi por passar por essa dificuldade, com a falta de portas abertas com um tratamento que estivesse ao alcance da maioria dos moradores, que até hoje SIMONE e sua equipe se desdobram em manter os espaços de portas abertas para devolver a dignidade, autonomia, qualidade de vida, trabalhando pela redução de doenças e dores crônicas dentre tantas, patologias a vários públicos que vai desde gestantes, homens, mulheres, crianças, idosos, acamados, deficientes.</w:t>
      </w:r>
    </w:p>
    <w:p w:rsidR="00000000" w:rsidRPr="00000000" w:rsidP="00000000" w14:paraId="00000009">
      <w:pPr>
        <w:spacing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SIMONE e sua equipe fazem a diferença na vida de muitos que já passaram e passam pelos estúdios além dos que aguardam para ser atendidos.</w:t>
      </w:r>
    </w:p>
    <w:p w:rsidR="00000000" w:rsidRPr="00000000" w:rsidP="00000000" w14:paraId="0000000A">
      <w:pPr>
        <w:spacing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SIMONE assim se expressa sobre sua trajetória: “Sou muito grata pois o que eu faço é mais que um trabalho, é um sonho realizado, eu não deixo de acreditar um dia sequer de que eu cheguei até aqui e posso ir muito mais longe com o apoio da minha família, minha equipe, meus pacientes e com os órgãos competentes onde estaremos ampliando novas vagas e estendendo este atendimento por toda cidade de Sumaré. Gratidão é o que sinto. "A força não provém da capacidade física. Provém de uma vontade indomável.(" Mahatma Gandhi).</w:t>
      </w:r>
    </w:p>
    <w:p w:rsidR="00000000" w:rsidRPr="00000000" w:rsidP="00000000" w14:paraId="0000000B">
      <w:pPr>
        <w:spacing w:line="360" w:lineRule="auto"/>
        <w:ind w:left="284" w:firstLine="709"/>
        <w:jc w:val="both"/>
        <w:rPr>
          <w:rFonts w:ascii="Arial" w:eastAsia="Arial" w:hAnsi="Arial" w:cs="Arial"/>
          <w:b/>
          <w:sz w:val="24"/>
          <w:szCs w:val="24"/>
        </w:rPr>
      </w:pPr>
      <w:r w:rsidRPr="00000000">
        <w:rPr>
          <w:rFonts w:ascii="Arial" w:eastAsia="Arial" w:hAnsi="Arial" w:cs="Arial"/>
          <w:sz w:val="24"/>
          <w:szCs w:val="24"/>
          <w:rtl w:val="0"/>
        </w:rPr>
        <w:t>Pela relevante contribuição prestada à população sumareense, através da sua atuação profissional e relevante contribuição social de atendimento dentre outros públicos, a mulheres carentes de Sumaré, conto com o apoio dos nobres pares para a aprovação da concessão do Diploma de Honra ao Mérito</w:t>
      </w:r>
      <w:r w:rsidRPr="00000000">
        <w:rPr>
          <w:rFonts w:ascii="Arial" w:eastAsia="Arial" w:hAnsi="Arial" w:cs="Arial"/>
          <w:b/>
          <w:sz w:val="24"/>
          <w:szCs w:val="24"/>
          <w:rtl w:val="0"/>
        </w:rPr>
        <w:t xml:space="preserve"> “Cida Segura” </w:t>
      </w:r>
      <w:r w:rsidRPr="00000000">
        <w:rPr>
          <w:rFonts w:ascii="Arial" w:eastAsia="Arial" w:hAnsi="Arial" w:cs="Arial"/>
          <w:sz w:val="24"/>
          <w:szCs w:val="24"/>
          <w:rtl w:val="0"/>
        </w:rPr>
        <w:t xml:space="preserve">a </w:t>
      </w:r>
      <w:r w:rsidRPr="00000000">
        <w:rPr>
          <w:rFonts w:ascii="Arial" w:eastAsia="Arial" w:hAnsi="Arial" w:cs="Arial"/>
          <w:b/>
          <w:sz w:val="24"/>
          <w:szCs w:val="24"/>
          <w:rtl w:val="0"/>
        </w:rPr>
        <w:t>SIMONE GARCIA AMARAL SILVA.</w:t>
      </w:r>
    </w:p>
    <w:p w:rsidR="00000000" w:rsidRPr="00000000" w:rsidP="00000000" w14:paraId="0000000C">
      <w:pPr>
        <w:spacing w:line="360" w:lineRule="auto"/>
        <w:jc w:val="right"/>
        <w:rPr>
          <w:rFonts w:ascii="Arial" w:eastAsia="Arial" w:hAnsi="Arial" w:cs="Arial"/>
          <w:sz w:val="24"/>
          <w:szCs w:val="24"/>
        </w:rPr>
      </w:pPr>
      <w:r w:rsidRPr="00000000">
        <w:rPr>
          <w:rFonts w:ascii="Arial" w:eastAsia="Arial" w:hAnsi="Arial" w:cs="Arial"/>
          <w:sz w:val="24"/>
          <w:szCs w:val="24"/>
          <w:rtl w:val="0"/>
        </w:rPr>
        <w:t>Sala das Sessões, 23 de fevereiro de 2023.</w:t>
      </w:r>
    </w:p>
    <w:p w:rsidR="00000000" w:rsidRPr="00000000" w:rsidP="00000000" w14:paraId="0000000D">
      <w:pPr>
        <w:ind w:left="284" w:firstLine="709"/>
        <w:jc w:val="center"/>
        <w:rPr>
          <w:rFonts w:ascii="Arial" w:eastAsia="Arial" w:hAnsi="Arial" w:cs="Arial"/>
          <w:sz w:val="24"/>
          <w:szCs w:val="24"/>
        </w:rPr>
      </w:pPr>
      <w:r w:rsidRPr="00000000">
        <w:drawing>
          <wp:inline distT="0" distB="0" distL="0" distR="0">
            <wp:extent cx="1362456" cy="1613916"/>
            <wp:effectExtent l="0" t="0" r="0" b="0"/>
            <wp:docPr id="100024" name="image1.jpg"/>
            <wp:cNvGraphicFramePr/>
            <a:graphic xmlns:a="http://schemas.openxmlformats.org/drawingml/2006/main">
              <a:graphicData uri="http://schemas.openxmlformats.org/drawingml/2006/picture">
                <pic:pic xmlns:pic="http://schemas.openxmlformats.org/drawingml/2006/picture">
                  <pic:nvPicPr>
                    <pic:cNvPr id="497666255"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p w:rsidR="00000000" w:rsidRPr="00000000" w:rsidP="00000000" w14:paraId="0000000E">
      <w:pPr>
        <w:jc w:val="center"/>
      </w:pP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0">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88900</wp:posOffset>
              </wp:positionV>
              <wp:extent cx="6262427" cy="38100"/>
              <wp:effectExtent l="0" t="0" r="0" b="0"/>
              <wp:wrapNone/>
              <wp:docPr id="100022"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88900</wp:posOffset>
              </wp:positionV>
              <wp:extent cx="6262427" cy="38100"/>
              <wp:effectExtent l="0" t="0" r="0" b="0"/>
              <wp:wrapNone/>
              <wp:docPr id="1688776276" name="image3.png"/>
              <wp:cNvGraphicFramePr/>
              <a:graphic xmlns:a="http://schemas.openxmlformats.org/drawingml/2006/main">
                <a:graphicData uri="http://schemas.openxmlformats.org/drawingml/2006/picture">
                  <pic:pic xmlns:pic="http://schemas.openxmlformats.org/drawingml/2006/picture">
                    <pic:nvPicPr>
                      <pic:cNvPr id="2013990915" name="image3.png"/>
                      <pic:cNvPicPr/>
                    </pic:nvPicPr>
                    <pic:blipFill>
                      <a:blip xmlns:r="http://schemas.openxmlformats.org/officeDocument/2006/relationships" r:embed="rId1"/>
                      <a:stretch>
                        <a:fillRect/>
                      </a:stretch>
                    </pic:blipFill>
                    <pic:spPr>
                      <a:xfrm>
                        <a:off x="0" y="0"/>
                        <a:ext cx="6262427" cy="38100"/>
                      </a:xfrm>
                      <a:prstGeom prst="rect">
                        <a:avLst/>
                      </a:prstGeom>
                    </pic:spPr>
                  </pic:pic>
                </a:graphicData>
              </a:graphic>
            </wp:anchor>
          </w:drawing>
        </mc:Fallback>
      </mc:AlternateContent>
    </w:r>
  </w:p>
  <w:p w:rsidR="00000000" w:rsidRPr="00000000" w:rsidP="00000000" w14:paraId="00000011">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F">
    <w:r w:rsidRPr="00000000">
      <w:drawing>
        <wp:inline distT="0" distB="0" distL="0" distR="0">
          <wp:extent cx="1526058" cy="534121"/>
          <wp:effectExtent l="0" t="0" r="0" b="0"/>
          <wp:docPr id="100025" name="image2.png"/>
          <wp:cNvGraphicFramePr/>
          <a:graphic xmlns:a="http://schemas.openxmlformats.org/drawingml/2006/main">
            <a:graphicData uri="http://schemas.openxmlformats.org/drawingml/2006/picture">
              <pic:pic xmlns:pic="http://schemas.openxmlformats.org/drawingml/2006/picture">
                <pic:nvPicPr>
                  <pic:cNvPr id="832221324"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-838199</wp:posOffset>
              </wp:positionH>
              <wp:positionV relativeFrom="paragraph">
                <wp:posOffset>0</wp:posOffset>
              </wp:positionV>
              <wp:extent cx="7557712" cy="10270358"/>
              <wp:effectExtent l="0" t="0" r="0" b="0"/>
              <wp:wrapNone/>
              <wp:docPr id="100023"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8" name="Shape 8"/>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9" name="Shape 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0" name="Shape 10"/>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1" name="Shape 1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-838199</wp:posOffset>
              </wp:positionH>
              <wp:positionV relativeFrom="paragraph">
                <wp:posOffset>0</wp:posOffset>
              </wp:positionV>
              <wp:extent cx="7557712" cy="10270358"/>
              <wp:effectExtent l="0" t="0" r="0" b="0"/>
              <wp:wrapNone/>
              <wp:docPr id="1608506004" name="image4.png"/>
              <wp:cNvGraphicFramePr/>
              <a:graphic xmlns:a="http://schemas.openxmlformats.org/drawingml/2006/main">
                <a:graphicData uri="http://schemas.openxmlformats.org/drawingml/2006/picture">
                  <pic:pic xmlns:pic="http://schemas.openxmlformats.org/drawingml/2006/picture">
                    <pic:nvPicPr>
                      <pic:cNvPr id="172150415"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6229350"/>
          <wp:wrapNone/>
          <wp:docPr id="10001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3"/>
                  <a:stretch>
                    <a:fillRect/>
                  </a:stretch>
                </pic:blipFill>
                <pic:spPr>
                  <a:xfrm>
                    <a:off x="0" y="0"/>
                    <a:ext cx="381000" cy="62293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00">
    <w:name w:val="Normal_0"/>
    <w:qFormat/>
    <w:rsid w:val="00714764"/>
  </w:style>
  <w:style w:type="paragraph" w:customStyle="1" w:styleId="Heading11">
    <w:name w:val="Heading 1_1"/>
    <w:basedOn w:val="Normal00"/>
    <w:next w:val="Normal00"/>
    <w:uiPriority w:val="9"/>
    <w:qFormat/>
    <w:pPr>
      <w:keepNext/>
      <w:keepLines/>
      <w:spacing w:before="480" w:after="120"/>
      <w:outlineLvl w:val="0"/>
    </w:pPr>
    <w:rPr>
      <w:b/>
      <w:sz w:val="48"/>
      <w:szCs w:val="48"/>
    </w:rPr>
  </w:style>
  <w:style w:type="paragraph" w:customStyle="1" w:styleId="Heading21">
    <w:name w:val="Heading 2_1"/>
    <w:basedOn w:val="Normal00"/>
    <w:next w:val="Normal00"/>
    <w:uiPriority w:val="9"/>
    <w:semiHidden/>
    <w:unhideWhenUsed/>
    <w:qFormat/>
    <w:pPr>
      <w:keepNext/>
      <w:keepLines/>
      <w:spacing w:before="360" w:after="80"/>
      <w:outlineLvl w:val="1"/>
    </w:pPr>
    <w:rPr>
      <w:b/>
      <w:sz w:val="36"/>
      <w:szCs w:val="36"/>
    </w:rPr>
  </w:style>
  <w:style w:type="paragraph" w:customStyle="1" w:styleId="Heading31">
    <w:name w:val="Heading 3_1"/>
    <w:basedOn w:val="Normal0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1">
    <w:name w:val="Heading 4_1"/>
    <w:basedOn w:val="Normal00"/>
    <w:next w:val="Normal00"/>
    <w:uiPriority w:val="9"/>
    <w:semiHidden/>
    <w:unhideWhenUsed/>
    <w:qFormat/>
    <w:pPr>
      <w:keepNext/>
      <w:keepLines/>
      <w:spacing w:before="240" w:after="40"/>
      <w:outlineLvl w:val="3"/>
    </w:pPr>
    <w:rPr>
      <w:b/>
      <w:sz w:val="24"/>
      <w:szCs w:val="24"/>
    </w:rPr>
  </w:style>
  <w:style w:type="paragraph" w:customStyle="1" w:styleId="Heading51">
    <w:name w:val="Heading 5_1"/>
    <w:basedOn w:val="Normal00"/>
    <w:next w:val="Normal00"/>
    <w:uiPriority w:val="9"/>
    <w:semiHidden/>
    <w:unhideWhenUsed/>
    <w:qFormat/>
    <w:pPr>
      <w:keepNext/>
      <w:keepLines/>
      <w:spacing w:before="220" w:after="40"/>
      <w:outlineLvl w:val="4"/>
    </w:pPr>
    <w:rPr>
      <w:b/>
    </w:rPr>
  </w:style>
  <w:style w:type="paragraph" w:customStyle="1" w:styleId="Heading61">
    <w:name w:val="Heading 6_1"/>
    <w:basedOn w:val="Normal00"/>
    <w:next w:val="Normal00"/>
    <w:uiPriority w:val="9"/>
    <w:semiHidden/>
    <w:unhideWhenUsed/>
    <w:qFormat/>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table" w:customStyle="1" w:styleId="TableNormal2">
    <w:name w:val="Table Normal_2"/>
    <w:tblPr>
      <w:tblCellMar>
        <w:top w:w="0" w:type="dxa"/>
        <w:left w:w="0" w:type="dxa"/>
        <w:bottom w:w="0" w:type="dxa"/>
        <w:right w:w="0" w:type="dxa"/>
      </w:tblCellMar>
    </w:tblPr>
  </w:style>
  <w:style w:type="paragraph" w:customStyle="1" w:styleId="Title1">
    <w:name w:val="Title_1"/>
    <w:basedOn w:val="Normal00"/>
    <w:next w:val="Normal00"/>
    <w:uiPriority w:val="10"/>
    <w:qFormat/>
    <w:pPr>
      <w:keepNext/>
      <w:keepLines/>
      <w:spacing w:before="480" w:after="120"/>
    </w:pPr>
    <w:rPr>
      <w:b/>
      <w:sz w:val="72"/>
      <w:szCs w:val="72"/>
    </w:r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0"/>
    <w:next w:val="Normal0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5VZMPE6cPZvPlL0hrCkLu4pghQ==">CgMxLjAyCGguZ2pkZ3hzOAByITFXREtHdXhKSnFpWElWb2RKeFR1bnNsanpjeHFTU083Zg==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2021-05-03T18:17:00Z</dcterms:created>
</cp:coreProperties>
</file>