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193/2021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HÉLIO SILVA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ALTERA A REDAÇÃO DO PARÁGRAFO  2º DO ART. 2º DA LEI MUNICÍPAL Nº 6.539 de 22/03/2021.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junho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