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estrutura administrativa, vencimentos de cargos efetivos, cria, transforma e extingue cargos e funções, reestrutura cargos e carreiras que menciona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