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2018A8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191260538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2018A8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2018A8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2018A8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35/2024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 xml:space="preserve">– Altera a estrutura administrativa, vencimentos de cargos efetivos, cria, transforma e extingue cargos e funções, reestrutura cargos e carreiras que menciona e dá outras </w:t>
      </w:r>
      <w:proofErr w:type="gramStart"/>
      <w:r>
        <w:rPr>
          <w:rFonts w:ascii="Bookman Old Style" w:hAnsi="Bookman Old Style"/>
        </w:rPr>
        <w:t>provid</w:t>
      </w:r>
      <w:r>
        <w:rPr>
          <w:rFonts w:ascii="Bookman Old Style" w:hAnsi="Bookman Old Style"/>
        </w:rPr>
        <w:t>ências..</w:t>
      </w:r>
      <w:proofErr w:type="gramEnd"/>
    </w:p>
    <w:p w:rsidR="00E5397A" w:rsidRPr="00087890" w:rsidRDefault="002018A8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2018A8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19 de fevereiro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2018A8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2018A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2018A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2018A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2018A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2018A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2018A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2018A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91260538"/>
    </w:p>
    <w:sectPr w:rsidR="00E5397A" w:rsidRPr="0029080B" w:rsidSect="0034194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8A8" w:rsidRDefault="002018A8">
      <w:r>
        <w:separator/>
      </w:r>
    </w:p>
  </w:endnote>
  <w:endnote w:type="continuationSeparator" w:id="0">
    <w:p w:rsidR="002018A8" w:rsidRDefault="00201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2018A8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2018A8" w:rsidP="006D1E9A">
    <w:r w:rsidRPr="006D1E9A">
      <w:t xml:space="preserve">TRAVESSA 1º CENTENÁRIO, 32, CENTRO, </w:t>
    </w:r>
    <w:r w:rsidRPr="006D1E9A">
      <w:t>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8A8" w:rsidRDefault="002018A8">
      <w:r>
        <w:separator/>
      </w:r>
    </w:p>
  </w:footnote>
  <w:footnote w:type="continuationSeparator" w:id="0">
    <w:p w:rsidR="002018A8" w:rsidRDefault="00201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2018A8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888A94B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01A45C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B6A0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C85A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D43D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FA80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7661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4E27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30FB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B40CC0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A6C9F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DA2D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E270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9A4E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84EA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0634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A6CB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5E7D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018A8"/>
    <w:rsid w:val="00267EF5"/>
    <w:rsid w:val="0029080B"/>
    <w:rsid w:val="002D664E"/>
    <w:rsid w:val="0034194D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CCE1B-9863-4DD1-A571-8AB19936E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2024-02-20T12:50:00Z</dcterms:modified>
</cp:coreProperties>
</file>