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FD9F45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B721B" w:rsidR="004B721B">
        <w:t>José Luís Antônio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85F9C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460B5">
        <w:t>19 de</w:t>
      </w:r>
      <w:r w:rsidRPr="0048290B" w:rsidR="002460B5">
        <w:t xml:space="preserve"> </w:t>
      </w:r>
      <w:r w:rsidR="002460B5">
        <w:t>fevereiro</w:t>
      </w:r>
      <w:r w:rsidRPr="0048290B" w:rsidR="002460B5">
        <w:t xml:space="preserve"> </w:t>
      </w:r>
      <w:r w:rsidRPr="008D59CD" w:rsidR="002460B5">
        <w:t>de 202</w:t>
      </w:r>
      <w:r w:rsidR="002460B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091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93C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460B5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93CD0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BF56A7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2023-05-25T19:45:00Z</dcterms:created>
  <dcterms:modified xsi:type="dcterms:W3CDTF">2024-02-19T17:00:00Z</dcterms:modified>
</cp:coreProperties>
</file>