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Área 2 da Quadra 21 do Loteamento Jardim João Paulo II, que passa a se chamar Praça Hermenegildo dos Santo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