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23/2024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HÉLIO SILVA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Institui a Campanha de Conscientização sobre Segurança Digital nas Escolas Públicas da Rede Municipal de Ensino no Município de Sumaré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fevereiro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