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76851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00D38">
        <w:rPr>
          <w:rFonts w:ascii="Arial" w:hAnsi="Arial" w:cs="Arial"/>
          <w:sz w:val="24"/>
          <w:szCs w:val="24"/>
        </w:rPr>
        <w:t xml:space="preserve">a recuperação do asfalto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00D38">
        <w:rPr>
          <w:rFonts w:ascii="Arial" w:hAnsi="Arial" w:cs="Arial"/>
          <w:sz w:val="24"/>
          <w:szCs w:val="24"/>
        </w:rPr>
        <w:t>Piracanjuba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E35638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F010D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820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E38D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15D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582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C6A0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10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2FC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22AD"/>
    <w:rsid w:val="00B836E6"/>
    <w:rsid w:val="00B85C55"/>
    <w:rsid w:val="00B862F1"/>
    <w:rsid w:val="00B87A10"/>
    <w:rsid w:val="00B92686"/>
    <w:rsid w:val="00B92DBC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373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D3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38D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2024-02-19T14:05:00Z</dcterms:created>
  <dcterms:modified xsi:type="dcterms:W3CDTF">2024-02-19T14:05:00Z</dcterms:modified>
</cp:coreProperties>
</file>