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de Saúde Mental para Comunidade Escolar nas Escolas Públicas Municipais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