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a Campanha de Conscientização sobre Segurança Digital nas Escolas Públicas da Rede Municipal de Ensino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