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23/2024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23/2024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a Campanha de Conscientização sobre Segurança Digital nas Escolas Públicas da Rede Municipal de Ensino no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