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Assistência Psicológica às Mulheres Mastectomizadas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