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67A649C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317B2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2B0B45">
        <w:rPr>
          <w:rFonts w:ascii="Arial" w:hAnsi="Arial" w:cs="Arial"/>
          <w:b/>
          <w:sz w:val="24"/>
          <w:szCs w:val="24"/>
        </w:rPr>
        <w:t>Rua</w:t>
      </w:r>
      <w:r w:rsidR="00317B23">
        <w:rPr>
          <w:rFonts w:ascii="Arial" w:hAnsi="Arial" w:cs="Arial"/>
          <w:b/>
          <w:sz w:val="24"/>
          <w:szCs w:val="24"/>
        </w:rPr>
        <w:t xml:space="preserve"> Alcina Raposeiro Yanssen no bairro Vila Miranda</w:t>
      </w:r>
      <w:r w:rsidR="00317B2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31EE6" w:rsidP="00C46483" w14:paraId="494A4638" w14:textId="5F8945C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</w:t>
      </w:r>
      <w:r w:rsidR="002B0B4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lh</w:t>
      </w:r>
      <w:r w:rsidR="00317B2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am o fluxo normal do transito.</w:t>
      </w:r>
      <w:bookmarkStart w:id="0" w:name="_GoBack"/>
      <w:bookmarkEnd w:id="0"/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455721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3480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0B45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17B2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3DF0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70EB1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60</cp:revision>
  <cp:lastPrinted>2021-03-04T18:45:00Z</cp:lastPrinted>
  <dcterms:created xsi:type="dcterms:W3CDTF">2020-06-15T19:28:00Z</dcterms:created>
  <dcterms:modified xsi:type="dcterms:W3CDTF">2021-03-23T12:47:00Z</dcterms:modified>
</cp:coreProperties>
</file>