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838EF1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B535A" w:rsidR="00DB535A">
        <w:rPr>
          <w:rFonts w:ascii="Tahoma" w:hAnsi="Tahoma" w:cs="Tahoma"/>
          <w:b/>
          <w:sz w:val="24"/>
          <w:szCs w:val="24"/>
        </w:rPr>
        <w:t>Rua Vinícius de Moraes</w:t>
      </w:r>
      <w:r w:rsidR="00DB535A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DB535A">
        <w:rPr>
          <w:rFonts w:ascii="Tahoma" w:hAnsi="Tahoma" w:cs="Tahoma"/>
          <w:bCs/>
          <w:sz w:val="24"/>
          <w:szCs w:val="24"/>
        </w:rPr>
        <w:t>1044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B535A" w:rsidR="00DB535A">
        <w:rPr>
          <w:rFonts w:ascii="Tahoma" w:hAnsi="Tahoma" w:cs="Tahoma"/>
          <w:b/>
          <w:bCs/>
          <w:sz w:val="24"/>
          <w:szCs w:val="24"/>
        </w:rPr>
        <w:t>Parque Residencial Casarão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CCD754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84A13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7522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30EFD"/>
    <w:rsid w:val="002A021F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C5B22"/>
    <w:rsid w:val="00AD22A4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25</cp:revision>
  <cp:lastPrinted>2021-02-25T18:05:00Z</cp:lastPrinted>
  <dcterms:created xsi:type="dcterms:W3CDTF">2023-11-21T12:27:00Z</dcterms:created>
  <dcterms:modified xsi:type="dcterms:W3CDTF">2024-02-15T15:46:00Z</dcterms:modified>
</cp:coreProperties>
</file>