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595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222F8">
        <w:rPr>
          <w:sz w:val="24"/>
        </w:rPr>
        <w:t>Santo Alberto Magno</w:t>
      </w:r>
      <w:bookmarkEnd w:id="1"/>
      <w:r w:rsidR="004C01FE">
        <w:rPr>
          <w:sz w:val="24"/>
        </w:rPr>
        <w:t xml:space="preserve">, altura do número </w:t>
      </w:r>
      <w:r w:rsidR="007222F8">
        <w:rPr>
          <w:sz w:val="24"/>
        </w:rPr>
        <w:t>500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</w:t>
      </w:r>
      <w:r w:rsidR="007222F8">
        <w:rPr>
          <w:sz w:val="24"/>
        </w:rPr>
        <w:t xml:space="preserve"> Terezinha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72C75C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7222F8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9158A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0F4365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222F8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58AF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9E19-B312-4E48-B948-B86C2F37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2024-02-15T16:29:00Z</dcterms:created>
  <dcterms:modified xsi:type="dcterms:W3CDTF">2024-02-15T16:29:00Z</dcterms:modified>
</cp:coreProperties>
</file>