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27/2024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Denomina a Escola Municipal do Residencial Santa Joana de EM Jeany Lemos Gonçalves Rodrigues.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15 de fevereiro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