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Resolução Nº 1/2024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VEREADORES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“Altera a Redação do art. 28, da Resolução nº 282, de 12 de abril de 2017 (Código de Ética e Decoro Parlamentar)”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648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64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