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15/2024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LUIZ ALFREDO CASTRO RUZZA DALBEN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autorização ao executivo municipal para promover a abertura de crédito adicional suplementar no orçamento vigente no valor de R$ 500.000,00, (quinhentos mil reais) para os fins que especifica e dá outras providências.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6 de fevereiro de 2024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258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25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