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Isenta os candidatos de baixa renda e os doadores de medula óssea do pagamento de taxa de inscrição em concursos para provimento de cargo efetivo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