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6887F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0" w:name="_Hlk67381191"/>
      <w:r w:rsidR="00411456">
        <w:rPr>
          <w:rFonts w:ascii="Tahoma" w:hAnsi="Tahoma" w:cs="Tahoma"/>
          <w:b/>
          <w:bCs/>
          <w:sz w:val="24"/>
          <w:szCs w:val="24"/>
        </w:rPr>
        <w:t xml:space="preserve">Rua </w:t>
      </w:r>
      <w:bookmarkEnd w:id="0"/>
      <w:r w:rsidRPr="008F4A21" w:rsidR="008F4A21">
        <w:rPr>
          <w:rFonts w:ascii="Tahoma" w:hAnsi="Tahoma" w:cs="Tahoma"/>
          <w:b/>
          <w:bCs/>
          <w:sz w:val="24"/>
          <w:szCs w:val="24"/>
        </w:rPr>
        <w:t>Egídio Sampaio</w:t>
      </w:r>
      <w:r w:rsidRPr="008F4A21" w:rsidR="008F4A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F4A21">
        <w:rPr>
          <w:rFonts w:ascii="Tahoma" w:hAnsi="Tahoma" w:cs="Tahoma"/>
          <w:sz w:val="24"/>
          <w:szCs w:val="24"/>
        </w:rPr>
        <w:t>em toda a sua extensão,</w:t>
      </w:r>
      <w:r w:rsidRPr="00B34996" w:rsidR="00207AFA">
        <w:rPr>
          <w:rFonts w:ascii="Tahoma" w:hAnsi="Tahoma" w:cs="Tahoma"/>
          <w:bCs/>
          <w:sz w:val="24"/>
          <w:szCs w:val="24"/>
        </w:rPr>
        <w:t xml:space="preserve"> </w:t>
      </w:r>
      <w:r w:rsidR="008F4A21">
        <w:rPr>
          <w:rFonts w:ascii="Tahoma" w:hAnsi="Tahoma" w:cs="Tahoma"/>
          <w:bCs/>
          <w:sz w:val="24"/>
          <w:szCs w:val="24"/>
        </w:rPr>
        <w:t xml:space="preserve">na </w:t>
      </w:r>
      <w:r w:rsidR="008F4A21">
        <w:rPr>
          <w:rFonts w:ascii="Tahoma" w:hAnsi="Tahoma" w:cs="Tahoma"/>
          <w:b/>
          <w:sz w:val="24"/>
          <w:szCs w:val="24"/>
        </w:rPr>
        <w:t>Vila Santa Terezinha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1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5F0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4A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A6ADB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2021-03-23T11:57:00Z</dcterms:created>
  <dcterms:modified xsi:type="dcterms:W3CDTF">2021-03-23T11:57:00Z</dcterms:modified>
</cp:coreProperties>
</file>