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1ª Sessão Ordinária de 2024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6 de fevereiro de 2024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117/2023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NEY DO GÁS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Autoriza a criação da Campanha Mamografia Preventiva para Mulheres com idade entre 35 e 50 Anos no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125/2023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SIRINEU  ARAUJO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Autoriza equipar os parques e áreas de lazer com brinquedos adaptados às crianças portadoras de deficiência motora, conforme especifica.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137/2023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ANDRE DA FARMÁCIA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Isenta os candidatos de baixa renda e os doadores de medula óssea do pagamento de taxa de inscrição em concursos para provimento de cargo efetivo do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