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1F5685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78086A">
        <w:rPr>
          <w:sz w:val="28"/>
          <w:szCs w:val="28"/>
        </w:rPr>
        <w:t>Rua Vitor Argentino, 464 – Jardim Ipiranga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F3A459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086A">
        <w:rPr>
          <w:sz w:val="28"/>
          <w:szCs w:val="28"/>
        </w:rPr>
        <w:t>15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285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7D03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B14B7"/>
    <w:rsid w:val="007C74C1"/>
    <w:rsid w:val="007D0376"/>
    <w:rsid w:val="007F33CE"/>
    <w:rsid w:val="00822396"/>
    <w:rsid w:val="00847BDA"/>
    <w:rsid w:val="008A3AD0"/>
    <w:rsid w:val="00994F43"/>
    <w:rsid w:val="009B6397"/>
    <w:rsid w:val="009B75B0"/>
    <w:rsid w:val="00A06CF2"/>
    <w:rsid w:val="00A11E8C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2023-12-11T12:38:00Z</cp:lastPrinted>
  <dcterms:created xsi:type="dcterms:W3CDTF">2024-01-15T11:41:00Z</dcterms:created>
  <dcterms:modified xsi:type="dcterms:W3CDTF">2024-01-15T11:41:00Z</dcterms:modified>
</cp:coreProperties>
</file>