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Altera dispositivos da Lei nº 6147 de 14 de março de 2019, que Institui o Departamento Municipal de Proteção e Bem Estar dos Animais de Sumaré - DEMBEAS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1º </w:t>
      </w:r>
      <w:r w:rsidRPr="00000000">
        <w:rPr>
          <w:rFonts w:ascii="Arial" w:eastAsia="Arial" w:hAnsi="Arial" w:cs="Arial"/>
          <w:sz w:val="24"/>
          <w:szCs w:val="24"/>
          <w:rtl w:val="0"/>
        </w:rPr>
        <w:t>O inciso XVI do Art. 3° da Lei nº 6147 de 14 de março de 2019 passa a vigorar com a seguinte redação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XVI) manter animais presos a correntes ou assemelhados;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§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Entende-se por “manter animais presos a correntes e assemelhados” qualquer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meio de aprisionamento, permanente ou rotineiro, do animal a um objeto estacionário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 períodos contínuos.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§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Nos casos de impossibilidade temporária do uso de outro meio de contenção, o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animal somente poderá ser preso a uma corrente do tipo vaivém com no mínimo 8 m (oito metros) de comprimento, de modo que não lhe cause qualquer ferimento, dor ou angústia.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§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prática das condutas descritas no inciso XVI do Art. 3º sujeitará o infrator às 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seguintes sanções: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em caso de estabelecimento comercial, será aplicada multa de 300 (trezentas) Unidades Fiscais do Município de Sumaré - UFMS a 4.000 (quatro mil) UFMS;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em caso de pessoa física, será aplicada multa de 300 (trezentas) UFMS a 2.000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(duas mil) UFMS.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rPr>
          <w:rFonts w:ascii="Arial" w:eastAsia="Arial" w:hAnsi="Arial" w:cs="Arial"/>
          <w:sz w:val="24"/>
          <w:szCs w:val="24"/>
        </w:rPr>
      </w:pPr>
      <w:bookmarkStart w:id="3" w:name="_heading=h.w1bkk01wm475" w:colFirst="0" w:colLast="0"/>
      <w:bookmarkEnd w:id="3"/>
    </w:p>
    <w:p w:rsidR="00000000" w:rsidRPr="00000000" w:rsidP="00000000" w14:paraId="00000023">
      <w:pPr>
        <w:rPr>
          <w:rFonts w:ascii="Arial" w:eastAsia="Arial" w:hAnsi="Arial" w:cs="Arial"/>
          <w:sz w:val="24"/>
          <w:szCs w:val="24"/>
        </w:rPr>
      </w:pPr>
      <w:bookmarkStart w:id="4" w:name="_heading=h.r69yfmloxhki" w:colFirst="0" w:colLast="0"/>
      <w:bookmarkEnd w:id="4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2º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 suplementadas se necessário.</w:t>
      </w:r>
    </w:p>
    <w:p w:rsidR="00000000" w:rsidRPr="00000000" w:rsidP="00000000" w14:paraId="00000024">
      <w:pPr>
        <w:rPr>
          <w:rFonts w:ascii="Arial" w:eastAsia="Arial" w:hAnsi="Arial" w:cs="Arial"/>
          <w:sz w:val="24"/>
          <w:szCs w:val="24"/>
        </w:rPr>
      </w:pPr>
      <w:bookmarkStart w:id="5" w:name="_heading=h.yuof3vr1de75" w:colFirst="0" w:colLast="0"/>
      <w:bookmarkEnd w:id="5"/>
    </w:p>
    <w:p w:rsidR="00000000" w:rsidRPr="00000000" w:rsidP="00000000" w14:paraId="00000025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 3º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90 (noventa) dias contados da data de sua publicação.</w:t>
      </w:r>
    </w:p>
    <w:p w:rsidR="00000000" w:rsidRPr="00000000" w:rsidP="00000000" w14:paraId="00000026">
      <w:pPr>
        <w:rPr>
          <w:rFonts w:ascii="Arial" w:eastAsia="Arial" w:hAnsi="Arial" w:cs="Arial"/>
          <w:sz w:val="24"/>
          <w:szCs w:val="24"/>
        </w:rPr>
      </w:pPr>
      <w:bookmarkStart w:id="6" w:name="_heading=h.hvyc1bfoqtwf" w:colFirst="0" w:colLast="0"/>
      <w:bookmarkEnd w:id="6"/>
    </w:p>
    <w:p w:rsidR="00000000" w:rsidRPr="00000000" w:rsidP="00000000" w14:paraId="00000027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28">
      <w:pPr>
        <w:rPr>
          <w:rFonts w:ascii="Arial" w:eastAsia="Arial" w:hAnsi="Arial" w:cs="Arial"/>
          <w:sz w:val="24"/>
          <w:szCs w:val="24"/>
        </w:rPr>
      </w:pPr>
      <w:bookmarkStart w:id="8" w:name="_heading=h.szm9dytlyl2u" w:colFirst="0" w:colLast="0"/>
      <w:bookmarkEnd w:id="8"/>
    </w:p>
    <w:p w:rsidR="00000000" w:rsidRPr="00000000" w:rsidP="00000000" w14:paraId="00000029">
      <w:pPr>
        <w:rPr>
          <w:rFonts w:ascii="Arial" w:eastAsia="Arial" w:hAnsi="Arial" w:cs="Arial"/>
          <w:sz w:val="24"/>
          <w:szCs w:val="24"/>
        </w:rPr>
      </w:pPr>
      <w:bookmarkStart w:id="9" w:name="_heading=h.wqgvkcis9fnb" w:colFirst="0" w:colLast="0"/>
      <w:bookmarkEnd w:id="9"/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12 de janeiro de 2024.</w:t>
      </w:r>
    </w:p>
    <w:p w:rsidR="00000000" w:rsidRPr="00000000" w:rsidP="00000000" w14:paraId="0000002D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4966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F"/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Este projeto de lei visa assegurar o bem-estar e a proteção dos animais no município de Sumaré, especificamente abordando a prática prejudicial de manter animais presos a correntes ou assemelhados. Esta medida se embasa no princípio da preservação da dignidade animal e na promoção de práticas adequadas de cuidado, considerando que o confinamento permanente ou rotineiro a um objeto estacionário é prejudicial ao seu estado físico e emocional.</w:t>
      </w:r>
    </w:p>
    <w:p w:rsidR="00000000" w:rsidRPr="00000000" w:rsidP="00000000" w14:paraId="00000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Ressaltamos que a Lei Municipal 6147 de 14 de março de 2019, e demais legislações municipais sobre o assunto, carecem de definições específicas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a correta caracterização de maus tratos decorrente do aprisionamento de animais a correntes, e a presente propositura vem de encontro a tal necessidade, sendo um avanço na legislação de Sumaré para a proteção e bem estar dos animais.</w:t>
      </w:r>
    </w:p>
    <w:p w:rsidR="00000000" w:rsidRPr="00000000" w:rsidP="00000000" w14:paraId="0000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Para nós, que na prática, lidamos diariamente com a luta contra os maus tratos aos animais, muitas vezes encontramos dificuldades para que possa haver autuação e medidas contra tutores que tentam se utilizar das lacunas legais, sendo de suma importância que essas sejam devidamente identificadas e sanadas, como se objetiva com a presente propositura. </w:t>
      </w:r>
    </w:p>
    <w:p w:rsidR="00000000" w:rsidRPr="00000000" w:rsidP="00000000" w14:paraId="00000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A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janeiro de 2024</w:t>
      </w:r>
    </w:p>
    <w:p w:rsidR="00000000" w:rsidRPr="00000000" w:rsidP="00000000" w14:paraId="0000004B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2003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F">
    <w:bookmarkStart w:id="10" w:name="_heading=h.3znysh7" w:colFirst="0" w:colLast="0"/>
    <w:bookmarkEnd w:id="1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108811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790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5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C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694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9278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24670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1310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94dX/48i/T0TxK2dUMlmBnvAQ==">CgMxLjAyCGguZ2pkZ3hzMg5oLmNjMmd4ZzJpczB6dzIOaC5qODI5c2UyOGN1MDkyDmgudzFia2swMXdtNDc1Mg5oLnI2OXlmbWxveGhraTIOaC55dW9mM3ZyMWRlNzUyDmguaHZ5YzFiZm9xdHdmMg5oLmE5Yjl2bmk4N2pjazIOaC5zem05ZHl0bHlsMnUyDmgud3FndmtjaXM5Zm5iMgloLjN6bnlzaDc4AHIhMVNVTi1oOVVUNFhNYVVtVDZzckFkUkdVU19NY0g5TXpm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