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153EB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="009D799B">
        <w:rPr>
          <w:rFonts w:ascii="Arial" w:hAnsi="Arial" w:cs="Arial"/>
        </w:rPr>
        <w:t xml:space="preserve">Rua </w:t>
      </w:r>
      <w:r w:rsidR="00326380">
        <w:rPr>
          <w:rFonts w:ascii="Arial" w:hAnsi="Arial" w:cs="Arial"/>
        </w:rPr>
        <w:t>João Antônio Correa, nº 176. Parque Bandeirantes 2.  Refêrencia (Rua ônibus, próx. Valetas).</w:t>
      </w:r>
    </w:p>
    <w:p w:rsidR="00D101FF" w:rsidRPr="00D101FF" w:rsidP="00153EB0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153EB0">
      <w:pPr>
        <w:jc w:val="both"/>
        <w:rPr>
          <w:rFonts w:ascii="Arial" w:hAnsi="Arial" w:cs="Arial"/>
        </w:rPr>
      </w:pPr>
    </w:p>
    <w:p w:rsidR="00D101FF" w:rsidRPr="00D101FF" w:rsidP="00153EB0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D101FF">
      <w:pPr>
        <w:jc w:val="center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86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20298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53EB0"/>
    <w:rsid w:val="001E379B"/>
    <w:rsid w:val="002027CF"/>
    <w:rsid w:val="00203D44"/>
    <w:rsid w:val="0020650C"/>
    <w:rsid w:val="002636E6"/>
    <w:rsid w:val="00326380"/>
    <w:rsid w:val="00432CEA"/>
    <w:rsid w:val="004D2DE4"/>
    <w:rsid w:val="00505BCD"/>
    <w:rsid w:val="00635CAD"/>
    <w:rsid w:val="00791EFF"/>
    <w:rsid w:val="00804935"/>
    <w:rsid w:val="009808FA"/>
    <w:rsid w:val="009D799B"/>
    <w:rsid w:val="00AC6A04"/>
    <w:rsid w:val="00B966FF"/>
    <w:rsid w:val="00C87871"/>
    <w:rsid w:val="00D101FF"/>
    <w:rsid w:val="00D30D40"/>
    <w:rsid w:val="00D52B7A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2023-12-18T16:37:00Z</dcterms:created>
  <dcterms:modified xsi:type="dcterms:W3CDTF">2023-12-18T17:48:00Z</dcterms:modified>
</cp:coreProperties>
</file>