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2 ao Projeto de Lei Nº 307/2023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WILLIAN SOUZA, HÉLIO SILVA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Emenda ao Projeto de Lei Nº 307/2023 - “Modifica os artigos 18, 37, 132, 285 e cria o parágrafo 3º no artigo 285 do Projeto de Lei nº 307, de 21 de novembro de 2023, de autoria do Prefeito Luiz Alfredo Castro Ruzza Dalben”.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19 de dezembro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