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1 ao Projeto de Lei Nº 307/2023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TONINHO MINEIRO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EMENDA ADITIVA ao Projeto de Lei nº 307/2023 que “Dispõe sobre o Parcelamento, Uso e Ocupação de Solo”.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19 de dezembro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