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Emenda Nº 2 ao Projeto de Lei Nº 302/2023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WILLIAN SOUZA, HÉLIO SILVA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Emenda ao Projeto de Lei Nº 302/2023 - “Modifica o incisos II, IV e VII do artigo 36 do Projeto de Lei nº 302 de 16 de novembro de 2023, de autoria do Prefeito Municipal Luiz Alfredo Castro Ruzza Dalben”..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