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Emenda Nº 2 ao Projeto de Lei Nº 302/2023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WILLIAN SOUZA, HÉLIO SILVA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Emenda ao Projeto de Lei Nº 302/2023 - “Modifica o incisos II, IV e VII do artigo 36 do Projeto de Lei nº 302 de 16 de novembro de 2023, de autoria do Prefeito Municipal Luiz Alfredo Castro Ruzza Dalben”..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19 de dezembro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