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302/2023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o Plano Diretor de Desenvolvimento Sustentável do Município de Sumaré”. EMENDA ADITIVA: Acrescer os Parágrafos Primeiro e Segundo ao artigo 14 da Lei nº 302/2023.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