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321/2023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Politica Municipal de Incentivo ao Empreendedorismo Inclusivo as Pessoas com Deficiência - PCD Politica Municipal de Incentivo aos Empreendedorismo Inclusivo com especial atenção as crianças, jovens e adolescentes com deficiência e dá outras providencias.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dezembro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