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Politica Municipal de Incentivo ao Empreendedorismo Inclusivo as Pessoas com Deficiência - PCD Politica Municipal de Incentivo aos Empreendedorismo Inclusivo com especial atenção as crianças, jovens e adolescentes com deficiência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