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2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Ratifica a intenção de dissolução do Consorcio Intermunicipal CONSOLESTE para fins de sua extinçã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