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atifica a intenção de dissolução do Consorcio Intermunicipal CONSOLESTE para fins de sua extinçã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