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2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Ratifica a intenção de dissolução do Consorcio Intermunicipal CONSOLESTE para fins de sua extinção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