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4C26C3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1975542683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4C26C3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4C26C3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4C26C3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316/2023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 xml:space="preserve">– Dispõe sobre autorização ao executivo municipal para promover a abertura de crédito adicional suplementar no orçamento vigente no valor de R$ 288.000,00(duzentos e oitenta e </w:t>
      </w:r>
      <w:r>
        <w:rPr>
          <w:rFonts w:ascii="Bookman Old Style" w:hAnsi="Bookman Old Style"/>
        </w:rPr>
        <w:t xml:space="preserve">oito mil reais),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4C26C3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4C26C3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12 de dezembro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4C26C3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C26C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C26C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C26C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C26C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C26C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4C26C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4C26C3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975542683"/>
    </w:p>
    <w:sectPr w:rsidR="00E5397A" w:rsidRPr="0029080B" w:rsidSect="001B3E4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6C3" w:rsidRDefault="004C26C3">
      <w:r>
        <w:separator/>
      </w:r>
    </w:p>
  </w:endnote>
  <w:endnote w:type="continuationSeparator" w:id="0">
    <w:p w:rsidR="004C26C3" w:rsidRDefault="004C2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4C26C3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4C26C3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6C3" w:rsidRDefault="004C26C3">
      <w:r>
        <w:separator/>
      </w:r>
    </w:p>
  </w:footnote>
  <w:footnote w:type="continuationSeparator" w:id="0">
    <w:p w:rsidR="004C26C3" w:rsidRDefault="004C2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4C26C3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BB902A5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4B323B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EEDE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7854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B2F6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F043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DEA6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A495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EEBD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F9002D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52A296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80B6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5CA2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24DA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AC65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0CA9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2233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0E7C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1B3E4E"/>
    <w:rsid w:val="00267EF5"/>
    <w:rsid w:val="0029080B"/>
    <w:rsid w:val="002D664E"/>
    <w:rsid w:val="003D142A"/>
    <w:rsid w:val="00402168"/>
    <w:rsid w:val="00460A32"/>
    <w:rsid w:val="00474D1C"/>
    <w:rsid w:val="004B2CC9"/>
    <w:rsid w:val="004C26C3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57CAF-E73A-45E9-AF49-4BAD8E9D9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1025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2023-12-12T13:39:00Z</dcterms:modified>
</cp:coreProperties>
</file>