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12 de dezembro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314/2023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314/2023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proibição da Criação de Animais de Grande Porte dentro do perímetro urbano no Município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