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, VALDIR DE OLIVEIRA, JOÃO MAIOR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atualização da Lei Municipal nº 6.006/2017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