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315/2023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SILVA, VALDIR DE OLIVEIRA, JOÃO MAIORAL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“Dispõe sobre atualização da Lei Municipal nº 6.006/2017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