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ÉLIO SILVA, VALDIR DE OLIVEIRA, JOÃO MAIOR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“Dispõe sobre atualização da Lei Municipal nº 6.006/2017 e dá outras providências”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