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0F46BEC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D46903">
        <w:rPr>
          <w:rFonts w:ascii="Arial" w:hAnsi="Arial" w:cs="Arial"/>
          <w:sz w:val="24"/>
          <w:szCs w:val="24"/>
        </w:rPr>
        <w:t xml:space="preserve"> tapa buraco e 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D46903">
        <w:rPr>
          <w:rFonts w:ascii="Arial" w:hAnsi="Arial" w:cs="Arial"/>
          <w:sz w:val="24"/>
          <w:szCs w:val="24"/>
        </w:rPr>
        <w:t xml:space="preserve">Um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D46903">
        <w:rPr>
          <w:rFonts w:ascii="Arial" w:hAnsi="Arial" w:cs="Arial"/>
          <w:sz w:val="24"/>
          <w:szCs w:val="24"/>
        </w:rPr>
        <w:t>São Domingos.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381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A5A8B"/>
    <w:rsid w:val="001D6447"/>
    <w:rsid w:val="001F3784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2023-12-08T14:17:00Z</dcterms:created>
  <dcterms:modified xsi:type="dcterms:W3CDTF">2023-12-08T14:17:00Z</dcterms:modified>
</cp:coreProperties>
</file>