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D58D01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7548C3">
        <w:rPr>
          <w:sz w:val="28"/>
          <w:szCs w:val="28"/>
        </w:rPr>
        <w:t xml:space="preserve"> no cruzamento da Rua José Ednei </w:t>
      </w:r>
      <w:r w:rsidR="007548C3">
        <w:rPr>
          <w:sz w:val="28"/>
          <w:szCs w:val="28"/>
        </w:rPr>
        <w:t>Barijam</w:t>
      </w:r>
      <w:r w:rsidR="007548C3">
        <w:rPr>
          <w:sz w:val="28"/>
          <w:szCs w:val="28"/>
        </w:rPr>
        <w:t>, com a Rua José Vieira dos Santos – Recanto do Sonho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A687F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882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2D1937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2023-12-05T13:45:00Z</cp:lastPrinted>
  <dcterms:created xsi:type="dcterms:W3CDTF">2023-12-11T12:11:00Z</dcterms:created>
  <dcterms:modified xsi:type="dcterms:W3CDTF">2023-12-11T12:11:00Z</dcterms:modified>
</cp:coreProperties>
</file>