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294/2023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RODRIGO D. GOMES, ANDRE DA FARMÁCIA, RUDINEI LOBO, JOEL CARDOSO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Altera a Lei Ordinária Municipal nº 7.157 de 25 de setembro de 2023 e dá outras providências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4 de dezembro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96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96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