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GOMES, ANDRE DA FARMÁCIA, RUDINEI LOBO, JOEL CARDOSO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Lei Ordinária Municipal nº 7.157 de 25 de setembro de 2023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