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RODRIGO D. GOMES, ANDRE DA FARMÁCIA, RUDINEI LOBO, JOEL CARDOSO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a Lei Ordinária Municipal nº 7.157 de 25 de setembro de 2023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